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7023922" w:rsidR="009F0CA5" w:rsidRPr="00BE2CC3" w:rsidRDefault="009F0CA5" w:rsidP="00EF072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FC3B31" w:rsidRPr="00FC3B31">
        <w:rPr>
          <w:rFonts w:asciiTheme="majorHAnsi" w:hAnsiTheme="majorHAnsi" w:cstheme="majorHAnsi"/>
        </w:rPr>
        <w:t>Ingreso por Alquiler de Complejos Deportivos</w:t>
      </w:r>
      <w:r w:rsidR="00FC3B31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>de la Municipalidad Provincial del Santa</w:t>
      </w:r>
      <w:r w:rsidR="00EF0727" w:rsidRPr="00BE2CC3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 xml:space="preserve">- </w:t>
      </w:r>
      <w:r w:rsidRPr="00BE2CC3">
        <w:rPr>
          <w:rFonts w:asciiTheme="majorHAnsi" w:hAnsiTheme="majorHAnsi" w:cstheme="majorHAnsi"/>
        </w:rPr>
        <w:t>[</w:t>
      </w:r>
      <w:r w:rsidR="00624677">
        <w:rPr>
          <w:rFonts w:asciiTheme="majorHAnsi" w:hAnsiTheme="majorHAnsi" w:cstheme="majorHAnsi"/>
        </w:rPr>
        <w:t>Municipalidad Provincial del Santa</w:t>
      </w:r>
      <w:r w:rsidRPr="00BE2CC3">
        <w:rPr>
          <w:rFonts w:asciiTheme="majorHAnsi" w:hAnsiTheme="majorHAnsi" w:cstheme="majorHAnsi"/>
        </w:rPr>
        <w:t xml:space="preserve"> - </w:t>
      </w:r>
      <w:r w:rsidR="00624677">
        <w:rPr>
          <w:rFonts w:asciiTheme="majorHAnsi" w:hAnsiTheme="majorHAnsi" w:cstheme="majorHAnsi"/>
        </w:rPr>
        <w:t>MPS</w:t>
      </w:r>
      <w:r w:rsidRPr="00BE2CC3">
        <w:rPr>
          <w:rFonts w:asciiTheme="majorHAnsi" w:hAnsiTheme="majorHAnsi" w:cstheme="majorHAnsi"/>
        </w:rPr>
        <w:t>]</w:t>
      </w:r>
    </w:p>
    <w:p w14:paraId="77E11A95" w14:textId="1BB5658F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778"/>
        <w:gridCol w:w="8678"/>
      </w:tblGrid>
      <w:tr w:rsidR="00504D0A" w14:paraId="30B6BD9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E49C04D" w14:textId="273124D6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15672486" w:rsidR="00504D0A" w:rsidRDefault="00963E7A" w:rsidP="00C2135F">
            <w:pPr>
              <w:rPr>
                <w:rFonts w:asciiTheme="majorHAnsi" w:hAnsiTheme="majorHAnsi" w:cstheme="majorHAnsi"/>
              </w:rPr>
            </w:pPr>
            <w:r w:rsidRPr="00FC3B31">
              <w:rPr>
                <w:rFonts w:asciiTheme="majorHAnsi" w:hAnsiTheme="majorHAnsi" w:cstheme="majorHAnsi"/>
              </w:rPr>
              <w:t>Ingreso</w:t>
            </w:r>
            <w:r>
              <w:rPr>
                <w:rFonts w:asciiTheme="majorHAnsi" w:hAnsiTheme="majorHAnsi" w:cstheme="majorHAnsi"/>
              </w:rPr>
              <w:t>s</w:t>
            </w:r>
            <w:bookmarkStart w:id="0" w:name="_GoBack"/>
            <w:bookmarkEnd w:id="0"/>
            <w:r w:rsidRPr="00FC3B31">
              <w:rPr>
                <w:rFonts w:asciiTheme="majorHAnsi" w:hAnsiTheme="majorHAnsi" w:cstheme="majorHAnsi"/>
              </w:rPr>
              <w:t xml:space="preserve"> por Alquiler de Complejos Deportivos</w:t>
            </w:r>
          </w:p>
        </w:tc>
      </w:tr>
      <w:tr w:rsidR="00504D0A" w14:paraId="1E2BA938" w14:textId="77777777" w:rsidTr="009B5E74">
        <w:trPr>
          <w:trHeight w:val="826"/>
        </w:trPr>
        <w:tc>
          <w:tcPr>
            <w:tcW w:w="2972" w:type="dxa"/>
            <w:vAlign w:val="center"/>
          </w:tcPr>
          <w:p w14:paraId="17CCE901" w14:textId="235EEF53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64752CA4" w:rsidR="00702AE0" w:rsidRDefault="00963E7A" w:rsidP="00134284">
            <w:pPr>
              <w:rPr>
                <w:rFonts w:asciiTheme="majorHAnsi" w:hAnsiTheme="majorHAnsi" w:cstheme="majorHAnsi"/>
              </w:rPr>
            </w:pPr>
            <w:hyperlink r:id="rId5" w:history="1">
              <w:r w:rsidR="00702AE0" w:rsidRPr="00286563">
                <w:rPr>
                  <w:rStyle w:val="Hipervnculo"/>
                  <w:rFonts w:asciiTheme="majorHAnsi" w:hAnsiTheme="majorHAnsi" w:cstheme="majorHAnsi"/>
                </w:rPr>
                <w:t>https://www.datosabiertos.gob.pe/sites/default/files/ALQ_COMPLEJOS_DEP_CSV.csv</w:t>
              </w:r>
            </w:hyperlink>
          </w:p>
        </w:tc>
      </w:tr>
      <w:tr w:rsidR="00504D0A" w14:paraId="2EC58AE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4E79BF0" w14:textId="0C1004DE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B5E7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6475FDA6" w14:textId="445FB8C7" w:rsidR="00EF0727" w:rsidRPr="00C52D76" w:rsidRDefault="00624677" w:rsidP="00EF072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Registros </w:t>
            </w:r>
            <w:r w:rsidR="00FD21BD">
              <w:rPr>
                <w:rFonts w:asciiTheme="majorHAnsi" w:hAnsiTheme="majorHAnsi" w:cstheme="majorHAnsi"/>
              </w:rPr>
              <w:t xml:space="preserve">de </w:t>
            </w:r>
            <w:r w:rsidR="00FC3B31" w:rsidRPr="00FC3B31">
              <w:rPr>
                <w:rFonts w:asciiTheme="majorHAnsi" w:hAnsiTheme="majorHAnsi" w:cstheme="majorHAnsi"/>
              </w:rPr>
              <w:t>Ingreso por Alquiler de Complejos Deportivos</w:t>
            </w:r>
            <w:r w:rsidR="00FC3B31">
              <w:rPr>
                <w:rFonts w:asciiTheme="majorHAnsi" w:hAnsiTheme="majorHAnsi" w:cstheme="majorHAnsi"/>
              </w:rPr>
              <w:t xml:space="preserve"> de </w:t>
            </w:r>
            <w:r w:rsidR="00EF0727">
              <w:rPr>
                <w:rFonts w:asciiTheme="majorHAnsi" w:hAnsiTheme="majorHAnsi" w:cstheme="majorHAnsi"/>
              </w:rPr>
              <w:t xml:space="preserve">la Municipalidad </w:t>
            </w:r>
            <w:r w:rsidR="00EF0727" w:rsidRPr="00C52D76">
              <w:rPr>
                <w:rFonts w:asciiTheme="majorHAnsi" w:hAnsiTheme="majorHAnsi" w:cstheme="majorHAnsi"/>
              </w:rPr>
              <w:t xml:space="preserve">Provincial del Santa, </w:t>
            </w:r>
            <w:r w:rsidR="00FC3B31">
              <w:rPr>
                <w:rFonts w:asciiTheme="majorHAnsi" w:hAnsiTheme="majorHAnsi" w:cstheme="majorHAnsi"/>
              </w:rPr>
              <w:t>periodo 2022</w:t>
            </w:r>
            <w:r w:rsidR="00EF0727" w:rsidRPr="00C52D76">
              <w:rPr>
                <w:rFonts w:asciiTheme="majorHAnsi" w:hAnsiTheme="majorHAnsi" w:cstheme="majorHAnsi"/>
              </w:rPr>
              <w:t>.</w:t>
            </w:r>
          </w:p>
          <w:p w14:paraId="124C7864" w14:textId="0F0BFF46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</w:p>
          <w:p w14:paraId="54676ABA" w14:textId="419F58AE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</w:rPr>
              <w:t>Este dataset está caracterizado por:</w:t>
            </w:r>
          </w:p>
          <w:p w14:paraId="024B2744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30D4A068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3AA33452" w14:textId="77777777" w:rsidR="009B5E74" w:rsidRPr="00FC3B31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0DF711D3" w14:textId="77777777" w:rsidR="00FC3B31" w:rsidRPr="00FC3B31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corte o recogida de datos</w:t>
            </w:r>
          </w:p>
          <w:p w14:paraId="541933C0" w14:textId="6268D1C9" w:rsidR="00FC3B31" w:rsidRPr="00FC3B31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Código TUO al cual pertenece el concepto del pago</w:t>
            </w:r>
          </w:p>
          <w:p w14:paraId="6A44F478" w14:textId="2C904D48" w:rsidR="00FC3B31" w:rsidRPr="00FC3B31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Descripción o característica del alquiler</w:t>
            </w:r>
          </w:p>
          <w:p w14:paraId="5521568D" w14:textId="77777777" w:rsidR="00FC3B31" w:rsidRPr="00FC3B31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Importe de pago</w:t>
            </w:r>
          </w:p>
          <w:p w14:paraId="1768E929" w14:textId="53905063" w:rsidR="00FC3B31" w:rsidRPr="00EF0727" w:rsidRDefault="00FC3B31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pago</w:t>
            </w:r>
          </w:p>
        </w:tc>
      </w:tr>
      <w:tr w:rsidR="00FD21BD" w14:paraId="283C9B4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1D63ABD" w14:textId="5D977796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213DE5F7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del Santa</w:t>
            </w:r>
          </w:p>
        </w:tc>
      </w:tr>
      <w:tr w:rsidR="00FD21BD" w14:paraId="1598F2E3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723B4D8" w14:textId="16D3A583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7A62FC5C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Gerencia de Desarrollo Económico - Sistema de Licencias</w:t>
            </w:r>
          </w:p>
        </w:tc>
      </w:tr>
      <w:tr w:rsidR="00FD21BD" w14:paraId="28E3066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16C6F46" w14:textId="50815B45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1C62C140" w:rsidR="00FD21BD" w:rsidRPr="004270A2" w:rsidRDefault="00FC3B31" w:rsidP="00FC3B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Economia, deporte, municipal</w:t>
            </w:r>
          </w:p>
        </w:tc>
      </w:tr>
      <w:tr w:rsidR="00FD21BD" w14:paraId="43175C4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2BAD6F9" w14:textId="0D974740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5C56B909" w:rsidR="00FD21BD" w:rsidRPr="004270A2" w:rsidRDefault="00FD21BD" w:rsidP="00FC3B31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2023-0</w:t>
            </w:r>
            <w:r w:rsidR="009B5E74" w:rsidRPr="004270A2">
              <w:rPr>
                <w:rFonts w:asciiTheme="majorHAnsi" w:hAnsiTheme="majorHAnsi" w:cstheme="majorHAnsi"/>
              </w:rPr>
              <w:t>7</w:t>
            </w:r>
            <w:r w:rsidRPr="004270A2">
              <w:rPr>
                <w:rFonts w:asciiTheme="majorHAnsi" w:hAnsiTheme="majorHAnsi" w:cstheme="majorHAnsi"/>
              </w:rPr>
              <w:t>-</w:t>
            </w:r>
            <w:r w:rsidR="00FC3B31">
              <w:rPr>
                <w:rFonts w:asciiTheme="majorHAnsi" w:hAnsiTheme="majorHAnsi" w:cstheme="majorHAnsi"/>
              </w:rPr>
              <w:t>26</w:t>
            </w:r>
          </w:p>
        </w:tc>
      </w:tr>
      <w:tr w:rsidR="00FD21BD" w14:paraId="011842A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5EB519A" w14:textId="7F952C47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2F90C9E1" w:rsidR="00FD21BD" w:rsidRDefault="00FD21BD" w:rsidP="009B5E74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 xml:space="preserve">La información se actualiza </w:t>
            </w:r>
            <w:r w:rsidR="009B5E74">
              <w:rPr>
                <w:rFonts w:asciiTheme="majorHAnsi" w:hAnsiTheme="majorHAnsi" w:cstheme="majorHAnsi"/>
              </w:rPr>
              <w:t>mensualmente</w:t>
            </w:r>
          </w:p>
        </w:tc>
      </w:tr>
      <w:tr w:rsidR="00FD21BD" w14:paraId="2C94159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C1DE0E1" w14:textId="18D08B51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54AE9F" w:rsidR="00FD21BD" w:rsidRDefault="00FD21BD" w:rsidP="00FC3B3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52D76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FC3B31">
              <w:rPr>
                <w:rFonts w:asciiTheme="majorHAnsi" w:hAnsiTheme="majorHAnsi" w:cstheme="majorHAnsi"/>
                <w:color w:val="000000" w:themeColor="text1"/>
                <w:kern w:val="24"/>
              </w:rPr>
              <w:t>33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FD21BD" w14:paraId="3F74AE2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9316C5D" w14:textId="137D6F1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3E3B446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B5E74">
              <w:rPr>
                <w:rFonts w:asciiTheme="majorHAnsi" w:hAnsiTheme="majorHAnsi" w:cstheme="majorHAnsi"/>
              </w:rPr>
              <w:t>.0</w:t>
            </w:r>
          </w:p>
        </w:tc>
      </w:tr>
      <w:tr w:rsidR="00FD21BD" w:rsidRPr="00EF0727" w14:paraId="7EBCCDE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083F45C8" w14:textId="4E1B252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FD21BD" w:rsidRPr="00624677" w:rsidRDefault="00963E7A" w:rsidP="00C2135F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FD21B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D21BD" w14:paraId="50813B9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8F51BD0" w14:textId="026C858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D21BD" w14:paraId="1117E997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CADEF4B" w14:textId="184AA53E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D21BD" w14:paraId="7E0D1F8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4582A03" w14:textId="175F5ABC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FD21BD" w14:paraId="002B401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C20EDCE" w14:textId="0318ABEF" w:rsidR="00FD21BD" w:rsidRPr="00504D0A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FD21BD" w14:paraId="7A5EEEA5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4C8EAEF" w14:textId="0A3D387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036750EC" w:rsidR="00FD21BD" w:rsidRDefault="00FD21BD" w:rsidP="00FC3B31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>Perú,</w:t>
            </w:r>
            <w:r w:rsidR="009B5E74">
              <w:rPr>
                <w:rFonts w:asciiTheme="majorHAnsi" w:hAnsiTheme="majorHAnsi" w:cstheme="majorHAnsi"/>
              </w:rPr>
              <w:t xml:space="preserve"> Ancash,</w:t>
            </w:r>
            <w:r w:rsidRPr="00624677">
              <w:rPr>
                <w:rFonts w:asciiTheme="majorHAnsi" w:hAnsiTheme="majorHAnsi" w:cstheme="majorHAnsi"/>
              </w:rPr>
              <w:t xml:space="preserve"> </w:t>
            </w:r>
            <w:r w:rsidR="009B5E74">
              <w:rPr>
                <w:rFonts w:asciiTheme="majorHAnsi" w:hAnsiTheme="majorHAnsi" w:cstheme="majorHAnsi"/>
              </w:rPr>
              <w:t xml:space="preserve">Santa, </w:t>
            </w:r>
            <w:r w:rsidR="001E7D88">
              <w:rPr>
                <w:rFonts w:asciiTheme="majorHAnsi" w:hAnsiTheme="majorHAnsi" w:cstheme="majorHAnsi"/>
              </w:rPr>
              <w:t>2022</w:t>
            </w:r>
          </w:p>
        </w:tc>
      </w:tr>
      <w:tr w:rsidR="00FD21BD" w14:paraId="494AA20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6E758B40" w14:textId="2431496E" w:rsidR="00FD21BD" w:rsidRPr="00CD25C2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3EC96282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Datosabiertos@munisanta.gob.pe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8DE"/>
    <w:multiLevelType w:val="hybridMultilevel"/>
    <w:tmpl w:val="AD9A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34284"/>
    <w:rsid w:val="00182C03"/>
    <w:rsid w:val="001E7D88"/>
    <w:rsid w:val="0020585A"/>
    <w:rsid w:val="00297BE5"/>
    <w:rsid w:val="00306482"/>
    <w:rsid w:val="003C5270"/>
    <w:rsid w:val="003D0AF5"/>
    <w:rsid w:val="003D6FF9"/>
    <w:rsid w:val="003E4836"/>
    <w:rsid w:val="004270A2"/>
    <w:rsid w:val="0048753E"/>
    <w:rsid w:val="004F1D9B"/>
    <w:rsid w:val="00504D0A"/>
    <w:rsid w:val="0053263F"/>
    <w:rsid w:val="005F2C43"/>
    <w:rsid w:val="00624677"/>
    <w:rsid w:val="00636A28"/>
    <w:rsid w:val="00647FB5"/>
    <w:rsid w:val="00682CD5"/>
    <w:rsid w:val="00702AE0"/>
    <w:rsid w:val="0070589E"/>
    <w:rsid w:val="00717CED"/>
    <w:rsid w:val="007840A6"/>
    <w:rsid w:val="00813921"/>
    <w:rsid w:val="00876384"/>
    <w:rsid w:val="00904DBB"/>
    <w:rsid w:val="009379D2"/>
    <w:rsid w:val="0095347C"/>
    <w:rsid w:val="00962F24"/>
    <w:rsid w:val="00963E7A"/>
    <w:rsid w:val="009A7FF5"/>
    <w:rsid w:val="009B0AA2"/>
    <w:rsid w:val="009B5E74"/>
    <w:rsid w:val="009F0CA5"/>
    <w:rsid w:val="00B27C25"/>
    <w:rsid w:val="00B6616D"/>
    <w:rsid w:val="00B66C02"/>
    <w:rsid w:val="00BE2CC3"/>
    <w:rsid w:val="00C2135F"/>
    <w:rsid w:val="00C52D76"/>
    <w:rsid w:val="00C961F8"/>
    <w:rsid w:val="00CD25C2"/>
    <w:rsid w:val="00D00322"/>
    <w:rsid w:val="00D32EBE"/>
    <w:rsid w:val="00D5559D"/>
    <w:rsid w:val="00D957C7"/>
    <w:rsid w:val="00DA6578"/>
    <w:rsid w:val="00E36406"/>
    <w:rsid w:val="00EB1A82"/>
    <w:rsid w:val="00EF0727"/>
    <w:rsid w:val="00F1229D"/>
    <w:rsid w:val="00F66923"/>
    <w:rsid w:val="00F71199"/>
    <w:rsid w:val="00FA048A"/>
    <w:rsid w:val="00FC3B31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sites/default/files/ALQ_COMPLEJOS_DEP_CSV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CPU0028</cp:lastModifiedBy>
  <cp:revision>29</cp:revision>
  <dcterms:created xsi:type="dcterms:W3CDTF">2021-10-20T17:24:00Z</dcterms:created>
  <dcterms:modified xsi:type="dcterms:W3CDTF">2023-07-27T04:52:00Z</dcterms:modified>
</cp:coreProperties>
</file>