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29093AD5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D6573C">
        <w:rPr>
          <w:rFonts w:asciiTheme="majorHAnsi" w:hAnsiTheme="majorHAnsi" w:cstheme="majorHAnsi"/>
        </w:rPr>
        <w:t xml:space="preserve">: </w:t>
      </w:r>
      <w:r w:rsidR="00D6573C" w:rsidRPr="00BE2CC3">
        <w:rPr>
          <w:rFonts w:asciiTheme="majorHAnsi" w:hAnsiTheme="majorHAnsi" w:cstheme="majorHAnsi"/>
        </w:rPr>
        <w:t>Plazas</w:t>
      </w:r>
      <w:r w:rsidR="00D6573C">
        <w:rPr>
          <w:rFonts w:asciiTheme="majorHAnsi" w:hAnsiTheme="majorHAnsi" w:cstheme="majorHAnsi"/>
        </w:rPr>
        <w:t xml:space="preserve"> activas para docentes y administrativos </w:t>
      </w:r>
      <w:r w:rsidRPr="00BE2CC3">
        <w:rPr>
          <w:rFonts w:asciiTheme="majorHAnsi" w:hAnsiTheme="majorHAnsi" w:cstheme="majorHAnsi"/>
        </w:rPr>
        <w:t>- [</w:t>
      </w:r>
      <w:r w:rsidR="002D2C58" w:rsidRPr="002D2C58">
        <w:rPr>
          <w:rFonts w:asciiTheme="majorHAnsi" w:hAnsiTheme="majorHAnsi" w:cstheme="majorHAnsi"/>
        </w:rPr>
        <w:t xml:space="preserve">Unidad de Gestión Educativa Local </w:t>
      </w:r>
      <w:r w:rsidR="00091AFC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2D2C58">
        <w:rPr>
          <w:rFonts w:asciiTheme="majorHAnsi" w:hAnsiTheme="majorHAnsi" w:cstheme="majorHAnsi"/>
        </w:rPr>
        <w:t>UGEL</w:t>
      </w:r>
      <w:r w:rsidR="00091AFC">
        <w:rPr>
          <w:rFonts w:asciiTheme="majorHAnsi" w:hAnsiTheme="majorHAnsi" w:cstheme="majorHAnsi"/>
        </w:rPr>
        <w:t xml:space="preserve"> SULLANA</w:t>
      </w:r>
      <w:r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A8BC985" w:rsidR="00504D0A" w:rsidRPr="00D6573C" w:rsidRDefault="00D6573C" w:rsidP="00504D0A">
            <w:pPr>
              <w:rPr>
                <w:rFonts w:ascii="Arial" w:hAnsi="Arial" w:cs="Arial"/>
                <w:color w:val="000000" w:themeColor="text1"/>
              </w:rPr>
            </w:pPr>
            <w:r w:rsidRPr="00D6573C">
              <w:rPr>
                <w:rFonts w:ascii="Arial" w:hAnsi="Arial" w:cs="Arial"/>
                <w:color w:val="000000" w:themeColor="text1"/>
              </w:rPr>
              <w:t xml:space="preserve">Plazas activas para docentes y administrativos - [Unidad de Gestión Educativa Local </w:t>
            </w:r>
            <w:r w:rsidR="0075446B">
              <w:rPr>
                <w:rFonts w:ascii="Arial" w:hAnsi="Arial" w:cs="Arial"/>
                <w:color w:val="000000" w:themeColor="text1"/>
              </w:rPr>
              <w:t>–</w:t>
            </w:r>
            <w:r w:rsidRPr="00D6573C">
              <w:rPr>
                <w:rFonts w:ascii="Arial" w:hAnsi="Arial" w:cs="Arial"/>
                <w:color w:val="000000" w:themeColor="text1"/>
              </w:rPr>
              <w:t xml:space="preserve"> UGEL</w:t>
            </w:r>
            <w:r w:rsidR="0075446B">
              <w:rPr>
                <w:rFonts w:ascii="Arial" w:hAnsi="Arial" w:cs="Arial"/>
                <w:color w:val="000000" w:themeColor="text1"/>
              </w:rPr>
              <w:t xml:space="preserve"> SULLANA</w:t>
            </w:r>
            <w:r w:rsidRPr="00D6573C">
              <w:rPr>
                <w:rFonts w:ascii="Arial" w:hAnsi="Arial" w:cs="Arial"/>
                <w:color w:val="000000" w:themeColor="text1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8CBA1DF" w:rsidR="00504D0A" w:rsidRPr="00D6573C" w:rsidRDefault="00402AED" w:rsidP="00504D0A">
            <w:pPr>
              <w:rPr>
                <w:rFonts w:ascii="Arial" w:hAnsi="Arial" w:cs="Arial"/>
                <w:color w:val="000000" w:themeColor="text1"/>
              </w:rPr>
            </w:pPr>
            <w:r w:rsidRPr="00402AED">
              <w:rPr>
                <w:rFonts w:ascii="Arial" w:hAnsi="Arial" w:cs="Arial"/>
                <w:color w:val="000000" w:themeColor="text1"/>
              </w:rPr>
              <w:t>https://www.datosabiertos.gob.pe/dataset/plazas-activas-para-docentes-y-administrativos-unidad-de-gesti%C3%B3n-educativa-local-ugel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6573C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Pr="00D6573C" w:rsidRDefault="00504D0A" w:rsidP="00504D0A">
            <w:pPr>
              <w:rPr>
                <w:rFonts w:ascii="Arial" w:hAnsi="Arial" w:cs="Arial"/>
                <w:color w:val="000000" w:themeColor="text1"/>
              </w:rPr>
            </w:pPr>
          </w:p>
          <w:p w14:paraId="1768E929" w14:textId="687C2302" w:rsidR="00CD25C2" w:rsidRPr="00D6573C" w:rsidRDefault="00D6573C" w:rsidP="00504D0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Es la información de plazas creadas actualmente para la Unidad de Gestión Educativa Local de </w:t>
            </w:r>
            <w:r w:rsidR="00CD4691">
              <w:rPr>
                <w:rFonts w:ascii="Arial" w:hAnsi="Arial" w:cs="Arial"/>
                <w:color w:val="000000" w:themeColor="text1"/>
              </w:rPr>
              <w:t xml:space="preserve">la provincia de </w:t>
            </w:r>
            <w:r>
              <w:rPr>
                <w:rFonts w:ascii="Arial" w:hAnsi="Arial" w:cs="Arial"/>
                <w:color w:val="000000" w:themeColor="text1"/>
              </w:rPr>
              <w:t>Sullana</w:t>
            </w:r>
            <w:r w:rsidR="00CD4691">
              <w:rPr>
                <w:rFonts w:ascii="Arial" w:hAnsi="Arial" w:cs="Arial"/>
                <w:color w:val="000000" w:themeColor="text1"/>
              </w:rPr>
              <w:t>, departamento de Piura</w:t>
            </w:r>
            <w:r>
              <w:rPr>
                <w:rFonts w:ascii="Arial" w:hAnsi="Arial" w:cs="Arial"/>
                <w:color w:val="000000" w:themeColor="text1"/>
              </w:rPr>
              <w:t xml:space="preserve">, se muestra información del estado actual de la plaza; </w:t>
            </w:r>
            <w:r w:rsidR="00CD4691">
              <w:rPr>
                <w:rFonts w:ascii="Arial" w:hAnsi="Arial" w:cs="Arial"/>
                <w:color w:val="000000" w:themeColor="text1"/>
              </w:rPr>
              <w:t xml:space="preserve">tipo, </w:t>
            </w:r>
            <w:r w:rsidR="000D6CAB">
              <w:rPr>
                <w:rFonts w:ascii="Arial" w:hAnsi="Arial" w:cs="Arial"/>
                <w:color w:val="000000" w:themeColor="text1"/>
              </w:rPr>
              <w:t xml:space="preserve">horas, </w:t>
            </w:r>
            <w:r>
              <w:rPr>
                <w:rFonts w:ascii="Arial" w:hAnsi="Arial" w:cs="Arial"/>
                <w:color w:val="000000" w:themeColor="text1"/>
              </w:rPr>
              <w:t>ubicación</w:t>
            </w:r>
            <w:r w:rsidR="000D6CAB">
              <w:rPr>
                <w:rFonts w:ascii="Arial" w:hAnsi="Arial" w:cs="Arial"/>
                <w:color w:val="000000" w:themeColor="text1"/>
              </w:rPr>
              <w:t xml:space="preserve"> y</w:t>
            </w:r>
            <w:r>
              <w:rPr>
                <w:rFonts w:ascii="Arial" w:hAnsi="Arial" w:cs="Arial"/>
                <w:color w:val="000000" w:themeColor="text1"/>
              </w:rPr>
              <w:t xml:space="preserve"> Estado</w:t>
            </w:r>
            <w:r w:rsidR="00CD4691">
              <w:rPr>
                <w:rFonts w:ascii="Arial" w:hAnsi="Arial" w:cs="Arial"/>
                <w:color w:val="000000" w:themeColor="text1"/>
              </w:rPr>
              <w:t xml:space="preserve"> situacional de las plazas, lo que es de importancia relevante para los docentes y profesional dedicados a la docencia a nivel de todo el Perú, con esta información podrán saber si la plaza se encuentra cubierta o libre, para luego poder concursar a dicha plaza</w:t>
            </w: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500B97CA" w:rsidR="00504D0A" w:rsidRPr="00D6573C" w:rsidRDefault="00794139" w:rsidP="00794139">
            <w:pPr>
              <w:rPr>
                <w:rFonts w:ascii="Arial" w:hAnsi="Arial" w:cs="Arial"/>
                <w:color w:val="000000" w:themeColor="text1"/>
              </w:rPr>
            </w:pPr>
            <w:r w:rsidRPr="00D6573C">
              <w:rPr>
                <w:rFonts w:ascii="Arial" w:hAnsi="Arial" w:cs="Arial"/>
                <w:color w:val="000000" w:themeColor="text1"/>
              </w:rPr>
              <w:t>Unidad de Gestión Educativa Local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604DFCC" w:rsidR="00504D0A" w:rsidRPr="00D6573C" w:rsidRDefault="00794139" w:rsidP="00D6573C">
            <w:pPr>
              <w:rPr>
                <w:rFonts w:ascii="Arial" w:hAnsi="Arial" w:cs="Arial"/>
                <w:color w:val="000000" w:themeColor="text1"/>
              </w:rPr>
            </w:pPr>
            <w:r w:rsidRPr="00D6573C">
              <w:rPr>
                <w:rFonts w:ascii="Arial" w:hAnsi="Arial" w:cs="Arial"/>
                <w:color w:val="000000" w:themeColor="text1"/>
              </w:rPr>
              <w:t>U</w:t>
            </w:r>
            <w:r w:rsidR="00D6573C" w:rsidRPr="00D6573C">
              <w:rPr>
                <w:rFonts w:ascii="Arial" w:hAnsi="Arial" w:cs="Arial"/>
                <w:color w:val="000000" w:themeColor="text1"/>
              </w:rPr>
              <w:t>GEL</w:t>
            </w:r>
            <w:r w:rsidRPr="00D6573C">
              <w:rPr>
                <w:rFonts w:ascii="Arial" w:hAnsi="Arial" w:cs="Arial"/>
                <w:color w:val="000000" w:themeColor="text1"/>
              </w:rPr>
              <w:t xml:space="preserve"> - Sullana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0C761EE" w:rsidR="00504D0A" w:rsidRPr="00D6573C" w:rsidRDefault="00FB0AFA" w:rsidP="002D4A1B">
            <w:pPr>
              <w:rPr>
                <w:rFonts w:ascii="Arial" w:hAnsi="Arial" w:cs="Arial"/>
                <w:color w:val="000000" w:themeColor="text1"/>
              </w:rPr>
            </w:pPr>
            <w:r w:rsidRPr="00D6573C">
              <w:rPr>
                <w:rFonts w:ascii="Arial" w:hAnsi="Arial" w:cs="Arial"/>
                <w:color w:val="000000" w:themeColor="text1"/>
              </w:rPr>
              <w:t>Estado de plazas U</w:t>
            </w:r>
            <w:r w:rsidR="002D4A1B">
              <w:rPr>
                <w:rFonts w:ascii="Arial" w:hAnsi="Arial" w:cs="Arial"/>
                <w:color w:val="000000" w:themeColor="text1"/>
              </w:rPr>
              <w:t>GEL</w:t>
            </w:r>
            <w:r w:rsidRPr="00D6573C">
              <w:rPr>
                <w:rFonts w:ascii="Arial" w:hAnsi="Arial" w:cs="Arial"/>
                <w:color w:val="000000" w:themeColor="text1"/>
              </w:rPr>
              <w:t xml:space="preserve"> - Sullana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742A0921" w:rsidR="00504D0A" w:rsidRPr="00D6573C" w:rsidRDefault="00794139" w:rsidP="00504D0A">
            <w:pPr>
              <w:rPr>
                <w:rFonts w:ascii="Arial" w:hAnsi="Arial" w:cs="Arial"/>
                <w:color w:val="000000" w:themeColor="text1"/>
              </w:rPr>
            </w:pPr>
            <w:r w:rsidRPr="00D6573C">
              <w:rPr>
                <w:rFonts w:ascii="Arial" w:hAnsi="Arial" w:cs="Arial"/>
                <w:color w:val="000000" w:themeColor="text1"/>
              </w:rPr>
              <w:t>15-05-2023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4261F1C0" w:rsidR="00504D0A" w:rsidRPr="00D6573C" w:rsidRDefault="006C211C" w:rsidP="00504D0A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</w:t>
            </w:r>
            <w:r w:rsidR="00794139" w:rsidRPr="00D6573C">
              <w:rPr>
                <w:rFonts w:ascii="Arial" w:hAnsi="Arial" w:cs="Arial"/>
                <w:color w:val="000000" w:themeColor="text1"/>
              </w:rPr>
              <w:t>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918FC00" w:rsidR="00CD25C2" w:rsidRPr="00D6573C" w:rsidRDefault="00CD25C2" w:rsidP="00910D91">
            <w:pPr>
              <w:rPr>
                <w:rFonts w:ascii="Arial" w:hAnsi="Arial" w:cs="Arial"/>
                <w:color w:val="000000" w:themeColor="text1"/>
              </w:rPr>
            </w:pPr>
            <w:r w:rsidRPr="00D6573C">
              <w:rPr>
                <w:rFonts w:ascii="Arial" w:hAnsi="Arial" w:cs="Arial"/>
                <w:color w:val="000000" w:themeColor="text1"/>
                <w:kern w:val="24"/>
              </w:rPr>
              <w:t>202</w:t>
            </w:r>
            <w:r w:rsidR="00910D91" w:rsidRPr="00D6573C">
              <w:rPr>
                <w:rFonts w:ascii="Arial" w:hAnsi="Arial" w:cs="Arial"/>
                <w:color w:val="000000" w:themeColor="text1"/>
                <w:kern w:val="24"/>
              </w:rPr>
              <w:t>3</w:t>
            </w:r>
            <w:r w:rsidRPr="00D6573C">
              <w:rPr>
                <w:rFonts w:ascii="Arial" w:hAnsi="Arial" w:cs="Arial"/>
                <w:color w:val="000000" w:themeColor="text1"/>
                <w:kern w:val="24"/>
              </w:rPr>
              <w:t xml:space="preserve">-06-04, </w:t>
            </w:r>
            <w:r w:rsidR="00910D91" w:rsidRPr="00D6573C">
              <w:rPr>
                <w:rFonts w:ascii="Arial" w:hAnsi="Arial" w:cs="Arial"/>
                <w:color w:val="000000" w:themeColor="text1"/>
                <w:kern w:val="24"/>
              </w:rPr>
              <w:t>10</w:t>
            </w:r>
            <w:r w:rsidRPr="00D6573C">
              <w:rPr>
                <w:rFonts w:ascii="Arial" w:hAnsi="Arial" w:cs="Arial"/>
                <w:color w:val="000000" w:themeColor="text1"/>
                <w:kern w:val="24"/>
              </w:rPr>
              <w:t xml:space="preserve">:00 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3A9DB763" w:rsidR="00CD25C2" w:rsidRPr="00D6573C" w:rsidRDefault="00FB0AFA" w:rsidP="00CD25C2">
            <w:pPr>
              <w:rPr>
                <w:rFonts w:ascii="Arial" w:hAnsi="Arial" w:cs="Arial"/>
                <w:color w:val="000000" w:themeColor="text1"/>
              </w:rPr>
            </w:pPr>
            <w:r w:rsidRPr="00D6573C">
              <w:rPr>
                <w:rFonts w:ascii="Arial" w:hAnsi="Arial" w:cs="Arial"/>
                <w:color w:val="000000" w:themeColor="text1"/>
              </w:rPr>
              <w:t>1.0</w:t>
            </w:r>
          </w:p>
        </w:tc>
      </w:tr>
      <w:tr w:rsidR="00CD25C2" w:rsidRPr="00794139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794139" w:rsidRDefault="00402AED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D6573C" w:rsidRDefault="00CD25C2" w:rsidP="00CD25C2">
            <w:pPr>
              <w:rPr>
                <w:rFonts w:asciiTheme="majorHAnsi" w:hAnsiTheme="majorHAnsi" w:cstheme="majorHAnsi"/>
              </w:rPr>
            </w:pPr>
            <w:r w:rsidRPr="00D6573C">
              <w:rPr>
                <w:rFonts w:asciiTheme="majorHAnsi" w:hAnsiTheme="majorHAnsi" w:cstheme="majorHAnsi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D6573C" w:rsidRDefault="00CD25C2" w:rsidP="00CD25C2">
            <w:pPr>
              <w:rPr>
                <w:rFonts w:asciiTheme="majorHAnsi" w:hAnsiTheme="majorHAnsi" w:cstheme="majorHAnsi"/>
              </w:rPr>
            </w:pPr>
            <w:r w:rsidRPr="00D6573C">
              <w:rPr>
                <w:rFonts w:asciiTheme="majorHAnsi" w:hAnsiTheme="majorHAnsi" w:cstheme="majorHAnsi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D6573C" w:rsidRDefault="00CD25C2" w:rsidP="00CD25C2">
            <w:pPr>
              <w:rPr>
                <w:rFonts w:asciiTheme="majorHAnsi" w:hAnsiTheme="majorHAnsi" w:cstheme="majorHAnsi"/>
              </w:rPr>
            </w:pPr>
            <w:r w:rsidRPr="00D6573C">
              <w:rPr>
                <w:rFonts w:asciiTheme="majorHAnsi" w:hAnsiTheme="majorHAnsi" w:cstheme="majorHAnsi"/>
              </w:rPr>
              <w:t>Dataset</w:t>
            </w:r>
            <w:bookmarkStart w:id="0" w:name="_GoBack"/>
            <w:bookmarkEnd w:id="0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D6573C" w:rsidRDefault="00CD25C2" w:rsidP="00CD25C2">
            <w:pPr>
              <w:rPr>
                <w:rFonts w:asciiTheme="majorHAnsi" w:hAnsiTheme="majorHAnsi" w:cstheme="majorHAnsi"/>
              </w:rPr>
            </w:pPr>
            <w:r w:rsidRPr="00D6573C"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0D6516D3" w:rsidR="00CD25C2" w:rsidRPr="00D6573C" w:rsidRDefault="00FB0AFA" w:rsidP="00CD25C2">
            <w:pPr>
              <w:rPr>
                <w:rFonts w:asciiTheme="majorHAnsi" w:hAnsiTheme="majorHAnsi" w:cstheme="majorHAnsi"/>
              </w:rPr>
            </w:pPr>
            <w:r w:rsidRPr="00D6573C">
              <w:rPr>
                <w:rFonts w:asciiTheme="majorHAnsi" w:hAnsiTheme="majorHAnsi" w:cstheme="majorHAnsi"/>
              </w:rPr>
              <w:t>Perú</w:t>
            </w:r>
            <w:r w:rsidR="00E46FE6" w:rsidRPr="00D6573C">
              <w:rPr>
                <w:rFonts w:asciiTheme="majorHAnsi" w:hAnsiTheme="majorHAnsi" w:cstheme="majorHAnsi"/>
              </w:rPr>
              <w:t xml:space="preserve"> - Sullana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B620122" w:rsidR="00CD25C2" w:rsidRDefault="000F25EC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rocampop@regionpiura.gob.pe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3F"/>
    <w:rsid w:val="00091AFC"/>
    <w:rsid w:val="000D6CAB"/>
    <w:rsid w:val="000F25EC"/>
    <w:rsid w:val="00116DF8"/>
    <w:rsid w:val="00182C03"/>
    <w:rsid w:val="0020585A"/>
    <w:rsid w:val="00297BE5"/>
    <w:rsid w:val="002D2C58"/>
    <w:rsid w:val="002D4A1B"/>
    <w:rsid w:val="00306482"/>
    <w:rsid w:val="00354CD6"/>
    <w:rsid w:val="003D0AF5"/>
    <w:rsid w:val="003D6FF9"/>
    <w:rsid w:val="003E4836"/>
    <w:rsid w:val="00402AED"/>
    <w:rsid w:val="0048753E"/>
    <w:rsid w:val="004F1D9B"/>
    <w:rsid w:val="00504D0A"/>
    <w:rsid w:val="0053263F"/>
    <w:rsid w:val="005F2C43"/>
    <w:rsid w:val="00636A28"/>
    <w:rsid w:val="00647FB5"/>
    <w:rsid w:val="00682CD5"/>
    <w:rsid w:val="006C211C"/>
    <w:rsid w:val="0070589E"/>
    <w:rsid w:val="00717CED"/>
    <w:rsid w:val="0075446B"/>
    <w:rsid w:val="007840A6"/>
    <w:rsid w:val="00794139"/>
    <w:rsid w:val="00876384"/>
    <w:rsid w:val="00904DBB"/>
    <w:rsid w:val="00910D91"/>
    <w:rsid w:val="009379D2"/>
    <w:rsid w:val="0095347C"/>
    <w:rsid w:val="00962F24"/>
    <w:rsid w:val="009A7FF5"/>
    <w:rsid w:val="009B0AA2"/>
    <w:rsid w:val="009C0B40"/>
    <w:rsid w:val="009F0CA5"/>
    <w:rsid w:val="00B27C25"/>
    <w:rsid w:val="00B6616D"/>
    <w:rsid w:val="00BE2CC3"/>
    <w:rsid w:val="00C961F8"/>
    <w:rsid w:val="00CD25C2"/>
    <w:rsid w:val="00CD4691"/>
    <w:rsid w:val="00D00322"/>
    <w:rsid w:val="00D5559D"/>
    <w:rsid w:val="00D6573C"/>
    <w:rsid w:val="00D957C7"/>
    <w:rsid w:val="00DA6578"/>
    <w:rsid w:val="00E46FE6"/>
    <w:rsid w:val="00EB1A82"/>
    <w:rsid w:val="00F1229D"/>
    <w:rsid w:val="00F66923"/>
    <w:rsid w:val="00F71199"/>
    <w:rsid w:val="00FA048A"/>
    <w:rsid w:val="00FB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docId w15:val="{5E1651CF-8ED0-434E-8EEB-E6330AE5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INFOROBERTO</cp:lastModifiedBy>
  <cp:revision>26</cp:revision>
  <dcterms:created xsi:type="dcterms:W3CDTF">2021-10-20T17:24:00Z</dcterms:created>
  <dcterms:modified xsi:type="dcterms:W3CDTF">2023-06-05T16:50:00Z</dcterms:modified>
</cp:coreProperties>
</file>