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Metadatos del dataset: </w:t>
      </w:r>
      <w:r w:rsidDel="00000000" w:rsidR="00000000" w:rsidRPr="00000000">
        <w:rPr>
          <w:rtl w:val="0"/>
        </w:rPr>
        <w:t xml:space="preserve">Información de las planillas del personal activo de la Sede Central [Gobierno Regional Piura]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10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7650"/>
        <w:tblGridChange w:id="0">
          <w:tblGrid>
            <w:gridCol w:w="2970"/>
            <w:gridCol w:w="76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Información de las planillas del personal activo de la Sede Central [Gobierno Regional Piura]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https://www.datosabiertos.gob.pe/dataset/informaci%C3%B3n-de-las-planillas-del-personal-activo-de-la-sede-central-gobierno-regional-piura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Contiene información de las planillas con los montos percibidos por el personal activo. El documento de identidad(DNI) de los trabajadores será anonimizado.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Este DATASET está caracterizado por: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Datos de la Ubicación de la entidad: DEPARTAMENTO, PROVINCIA, DISTRITO,UBIGEO.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Datos de la planilla: IN_PERSONAL_ANNO, IN_PERSONAL_MES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Datos del trabajador: VC_PERSONAL_UUID, FECHA_INGRESO, VC_PERSONAL_REGIMEN_LABORAL, VC_PERSONAL_CARGO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Datos de los conceptos de pagos de las planillas:MO_PERSONAL_REMUNERACIONES, MO_PERSONAL_HONORARIOS, MO_PERSONAL_GRATIFICACION, MO_APORTE_ESSALUD 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Gobierno Regional Piura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Oficina de Recursos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seguro, regímenes pensionarios, regímenes laborales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2024.04.22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mensual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2024.04.22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Región Piura,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de contacto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jbecerra@regionpiura.gob.pe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578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0CA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F0C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C9NymVSxsEblpOnG+EiaQ3zWg==">CgMxLjA4AHIhMV9JWV9XMjJGSDZIRHZvZFo5bEdBOFdtOWp6YjNmblhp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