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93" w:rsidRDefault="006C3D2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33A93" w:rsidRDefault="00533A93"/>
    <w:p w:rsidR="00533A93" w:rsidRDefault="006C3D27"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>
        <w:rPr>
          <w:b/>
        </w:rPr>
        <w:t>Catálogo de eventos sísmicos de los volcanes más activos del sur del Perú (</w:t>
      </w:r>
      <w:proofErr w:type="spellStart"/>
      <w:r>
        <w:rPr>
          <w:b/>
        </w:rPr>
        <w:t>Ubinas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Sabancaya</w:t>
      </w:r>
      <w:proofErr w:type="spellEnd"/>
      <w:r>
        <w:rPr>
          <w:b/>
        </w:rPr>
        <w:t>) - [Instituto Geofísico del Perú - IGP]</w:t>
      </w:r>
      <w:r>
        <w:t>]</w:t>
      </w:r>
    </w:p>
    <w:p w:rsidR="00533A93" w:rsidRDefault="006C3D27">
      <w:r>
        <w:t xml:space="preserve">  </w:t>
      </w:r>
    </w:p>
    <w:tbl>
      <w:tblPr>
        <w:tblStyle w:val="a"/>
        <w:tblW w:w="104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33A93" w:rsidRDefault="006C3D27">
            <w:r>
              <w:t>Catálogo de eventos sísmicos de los volcanes más activos del sur del Perú (</w:t>
            </w:r>
            <w:proofErr w:type="spellStart"/>
            <w:r>
              <w:t>Ubinas</w:t>
            </w:r>
            <w:proofErr w:type="spellEnd"/>
            <w:r>
              <w:t xml:space="preserve"> y </w:t>
            </w:r>
            <w:proofErr w:type="spellStart"/>
            <w:r>
              <w:t>Sabancaya</w:t>
            </w:r>
            <w:proofErr w:type="spellEnd"/>
            <w:r>
              <w:t>) - [Instituto Geofísico del Perú - IGP]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533A93" w:rsidRDefault="006C3D27">
            <w:r w:rsidRPr="006C3D27">
              <w:t>https://www.datosabiertos.gob.pe/dataset/cat%C3%A1logo-de-eventos-s%C3%ADsmicos-de-los-volcanes-m%C3%A1s-activos-del-sur-del-per%C3%BA-ubinas-y-sabancaya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:rsidR="00533A93" w:rsidRDefault="006C3D27">
            <w:r>
              <w:t>El Catálogo de eventos sísmicos de los volcanes más activos del sur del Perú (</w:t>
            </w:r>
            <w:proofErr w:type="spellStart"/>
            <w:r>
              <w:t>Ubinas</w:t>
            </w:r>
            <w:proofErr w:type="spellEnd"/>
            <w:r>
              <w:t xml:space="preserve"> y </w:t>
            </w:r>
            <w:proofErr w:type="spellStart"/>
            <w:r>
              <w:t>Sabancaya</w:t>
            </w:r>
            <w:proofErr w:type="spellEnd"/>
            <w:r>
              <w:t xml:space="preserve">) es un </w:t>
            </w:r>
            <w:proofErr w:type="spellStart"/>
            <w:r>
              <w:t>dataset</w:t>
            </w:r>
            <w:proofErr w:type="spellEnd"/>
            <w:r>
              <w:t xml:space="preserve"> fundamental para el monitoreo y análisis de la actividad sísmica en estos importantes sistemas volcánicos.</w:t>
            </w:r>
          </w:p>
          <w:p w:rsidR="00533A93" w:rsidRDefault="00533A93"/>
          <w:p w:rsidR="00533A93" w:rsidRDefault="006C3D27">
            <w:r>
              <w:t>El catálogo consta de cinco campos esenciales que proporcionan información detallada sobre cada evento sísmico registrad</w:t>
            </w:r>
            <w:r>
              <w:t xml:space="preserve">o. </w:t>
            </w:r>
          </w:p>
          <w:p w:rsidR="00533A93" w:rsidRDefault="00533A93"/>
          <w:p w:rsidR="00533A93" w:rsidRDefault="006C3D27">
            <w:r>
              <w:t>En primer lugar, se indica la fecha y hora precisas del evento en formato UTC (Tiempo Universal Coordinado), lo que permite una referencia temporal estandarizada y facilita la comparación y análisis de los datos.</w:t>
            </w:r>
          </w:p>
          <w:p w:rsidR="00533A93" w:rsidRDefault="00533A93"/>
          <w:p w:rsidR="00533A93" w:rsidRDefault="006C3D27">
            <w:r>
              <w:t>A continuación, se especifica el tipo</w:t>
            </w:r>
            <w:r>
              <w:t xml:space="preserve"> de evento sísmico, clasificado según una tabla que incluye categorías como LP (Largo Periodo), VT (</w:t>
            </w:r>
            <w:proofErr w:type="spellStart"/>
            <w:r>
              <w:t>Volcanotectónico</w:t>
            </w:r>
            <w:proofErr w:type="spellEnd"/>
            <w:r>
              <w:t>), HB (Híbrido), TO (Tornillo), ST (Tremor espasmódico), HT (Tremor armónico), EX (Explosión), VD (VT Distal) y LH (</w:t>
            </w:r>
            <w:proofErr w:type="spellStart"/>
            <w:r>
              <w:t>Lahar</w:t>
            </w:r>
            <w:proofErr w:type="spellEnd"/>
            <w:r>
              <w:t>). Esta clasificaci</w:t>
            </w:r>
            <w:r>
              <w:t>ón proporciona información valiosa sobre la naturaleza y el origen de cada evento sísmico, lo que es crucial para comprender los procesos internos de los volcanes.</w:t>
            </w:r>
          </w:p>
          <w:p w:rsidR="00533A93" w:rsidRDefault="00533A93"/>
          <w:p w:rsidR="00533A93" w:rsidRDefault="006C3D27">
            <w:r>
              <w:t>El tipo de evento ST (Tremor Espasmódico)  está asociado a dos fuentes distintas que no ocu</w:t>
            </w:r>
            <w:r>
              <w:t>rren al mismo tiempo y pueden ser: la perturbación del sistema hidrotermal o emisiones de cenizas.</w:t>
            </w:r>
          </w:p>
          <w:p w:rsidR="00533A93" w:rsidRDefault="00533A93"/>
          <w:p w:rsidR="00533A93" w:rsidRDefault="006C3D27">
            <w:r>
              <w:t>Además, se registra la duración de cada evento en segundos, permitiendo evaluar la persistencia y evolución de la actividad sísmica a lo largo del tiempo. Por último, se incluye el cálculo de la energía sísmica liberada durante cada evento, expresada en me</w:t>
            </w:r>
            <w:r>
              <w:t xml:space="preserve">ga </w:t>
            </w:r>
            <w:proofErr w:type="spellStart"/>
            <w:r>
              <w:t>Joules</w:t>
            </w:r>
            <w:proofErr w:type="spellEnd"/>
            <w:r>
              <w:t xml:space="preserve"> (MJ), lo que proporciona una medida cuantitativa de la magnitud y la intensidad de los eventos sísmicos.  </w:t>
            </w:r>
          </w:p>
          <w:p w:rsidR="00533A93" w:rsidRDefault="00533A93"/>
          <w:p w:rsidR="00533A93" w:rsidRDefault="006C3D27">
            <w:r>
              <w:t>Este catálogo es una herramienta valiosa para la comunidad científica y las autoridades encargadas de la gestión de riesgos volcánicos, ya</w:t>
            </w:r>
            <w:r>
              <w:t xml:space="preserve"> que permite un análisis detallado y una mejor comprensión de la actividad</w:t>
            </w:r>
          </w:p>
          <w:p w:rsidR="00533A93" w:rsidRDefault="006C3D27">
            <w:proofErr w:type="gramStart"/>
            <w:r>
              <w:t>sísmica</w:t>
            </w:r>
            <w:proofErr w:type="gramEnd"/>
            <w:r>
              <w:t xml:space="preserve"> de los volcanes </w:t>
            </w:r>
            <w:proofErr w:type="spellStart"/>
            <w:r>
              <w:t>Ubinas</w:t>
            </w:r>
            <w:proofErr w:type="spellEnd"/>
            <w:r>
              <w:t xml:space="preserve"> y </w:t>
            </w:r>
            <w:proofErr w:type="spellStart"/>
            <w:r>
              <w:t>Sabancaya</w:t>
            </w:r>
            <w:proofErr w:type="spellEnd"/>
            <w:r>
              <w:t>.</w:t>
            </w:r>
          </w:p>
          <w:p w:rsidR="00533A93" w:rsidRDefault="00533A93"/>
          <w:p w:rsidR="00533A93" w:rsidRDefault="006C3D27"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está caracterizado por: </w:t>
            </w:r>
            <w:proofErr w:type="spellStart"/>
            <w:r>
              <w:t>Ubigeo</w:t>
            </w:r>
            <w:proofErr w:type="spellEnd"/>
            <w:r>
              <w:t>, departamento, provincia, año, fecha, hora, tipo de frecuencia, energía y nombre del volcán.</w:t>
            </w:r>
          </w:p>
          <w:p w:rsidR="00533A93" w:rsidRDefault="00533A93"/>
        </w:tc>
        <w:bookmarkStart w:id="0" w:name="_GoBack"/>
        <w:bookmarkEnd w:id="0"/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33A93" w:rsidRDefault="006C3D27">
            <w:r>
              <w:t>Instituto Geofísico del Perú - IGP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Centro Vulcanológico Nacional (CENVUL)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Volcanes, eventos sísmicos, </w:t>
            </w:r>
            <w:proofErr w:type="spellStart"/>
            <w:r>
              <w:t>Ubinas</w:t>
            </w:r>
            <w:proofErr w:type="spellEnd"/>
            <w:r>
              <w:t xml:space="preserve">, </w:t>
            </w:r>
            <w:proofErr w:type="spellStart"/>
            <w:r>
              <w:t>Sabancaya</w:t>
            </w:r>
            <w:proofErr w:type="spellEnd"/>
            <w:r>
              <w:t>, energía sísmica</w:t>
            </w:r>
          </w:p>
        </w:tc>
      </w:tr>
      <w:tr w:rsidR="00533A93">
        <w:trPr>
          <w:trHeight w:val="237"/>
        </w:trPr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2024-05-21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Anual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2024-05-21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1.0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hyperlink r:id="rId5">
              <w:r>
                <w:t xml:space="preserve">Open Data </w:t>
              </w:r>
              <w:proofErr w:type="spellStart"/>
              <w:r>
                <w:t>Commons</w:t>
              </w:r>
              <w:proofErr w:type="spellEnd"/>
              <w:r>
                <w:t xml:space="preserve"> </w:t>
              </w:r>
              <w:proofErr w:type="spellStart"/>
              <w:r>
                <w:t>Attribution</w:t>
              </w:r>
              <w:proofErr w:type="spellEnd"/>
              <w:r>
                <w:t xml:space="preserve"> </w:t>
              </w:r>
              <w:proofErr w:type="spellStart"/>
              <w:r>
                <w:t>License</w:t>
              </w:r>
              <w:proofErr w:type="spellEnd"/>
            </w:hyperlink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lastRenderedPageBreak/>
              <w:t>Idioma</w:t>
            </w:r>
          </w:p>
        </w:tc>
        <w:tc>
          <w:tcPr>
            <w:tcW w:w="7484" w:type="dxa"/>
            <w:vAlign w:val="center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Español</w:t>
            </w:r>
          </w:p>
        </w:tc>
      </w:tr>
      <w:tr w:rsidR="00533A93">
        <w:tc>
          <w:tcPr>
            <w:tcW w:w="2972" w:type="dxa"/>
            <w:vAlign w:val="center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Público</w:t>
            </w:r>
          </w:p>
        </w:tc>
      </w:tr>
      <w:tr w:rsidR="00533A93">
        <w:tc>
          <w:tcPr>
            <w:tcW w:w="2972" w:type="dxa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Dataset</w:t>
            </w:r>
            <w:proofErr w:type="spellEnd"/>
          </w:p>
        </w:tc>
      </w:tr>
      <w:tr w:rsidR="00533A93">
        <w:trPr>
          <w:trHeight w:val="320"/>
        </w:trPr>
        <w:tc>
          <w:tcPr>
            <w:tcW w:w="2972" w:type="dxa"/>
          </w:tcPr>
          <w:p w:rsidR="00533A93" w:rsidRDefault="006C3D27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CSV</w:t>
            </w:r>
          </w:p>
        </w:tc>
      </w:tr>
      <w:tr w:rsidR="00533A93">
        <w:tc>
          <w:tcPr>
            <w:tcW w:w="2972" w:type="dxa"/>
          </w:tcPr>
          <w:p w:rsidR="00533A93" w:rsidRDefault="006C3D27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33A93" w:rsidRDefault="006C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Perú, 2019-2023</w:t>
            </w:r>
          </w:p>
        </w:tc>
      </w:tr>
      <w:tr w:rsidR="00533A93">
        <w:tc>
          <w:tcPr>
            <w:tcW w:w="2972" w:type="dxa"/>
          </w:tcPr>
          <w:p w:rsidR="00533A93" w:rsidRDefault="006C3D27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33A93" w:rsidRDefault="006C3D27">
            <w:r>
              <w:t>otidg@igp.gob.pe</w:t>
            </w:r>
          </w:p>
        </w:tc>
      </w:tr>
    </w:tbl>
    <w:p w:rsidR="00533A93" w:rsidRDefault="00533A93">
      <w:bookmarkStart w:id="1" w:name="_heading=h.gjdgxs" w:colFirst="0" w:colLast="0"/>
      <w:bookmarkEnd w:id="1"/>
    </w:p>
    <w:sectPr w:rsidR="00533A9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93"/>
    <w:rsid w:val="00533A93"/>
    <w:rsid w:val="006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E3885-3B8C-4582-AD42-7FE4BD42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yWfScwBzIA+ksqZjzvWHJzRyxQ==">CgMxLjAyCGguZ2pkZ3hzOAByITFScE16bTZINkF0MTBSQzA4SlFCNUNxdEpCYmNvNnd1dA==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464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Cuenta Microsoft</cp:lastModifiedBy>
  <cp:revision>2</cp:revision>
  <dcterms:created xsi:type="dcterms:W3CDTF">2021-10-20T17:24:00Z</dcterms:created>
  <dcterms:modified xsi:type="dcterms:W3CDTF">2024-05-21T20:54:00Z</dcterms:modified>
</cp:coreProperties>
</file>