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METADATOS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Bienes patrimoniales valorizados por cuenta contable de la Sede Central del Gobierno Regional Piura [Gobierno Regional Piura - GRP]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</w:t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1"/>
        <w:gridCol w:w="7485"/>
        <w:tblGridChange w:id="0">
          <w:tblGrid>
            <w:gridCol w:w="2971"/>
            <w:gridCol w:w="74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Bienes patrimoniales valorizados por cuenta contable de la Sede Central del Gobierno Regional Piura [Gobierno Regional Piura - GRP]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 URL 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https://www.datosabiertos.gob.pe/dataset/bienes-patrimoniales-valorizados-por-cuenta-contable-de-la-sede-central-del-gobierno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información corresponde a los ingresos de las compras de bienes registrados a la fecha por la Oficina de Abastecimientos y Control Patrimonial del Gobierno Regional Piura  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ubicación del presente dataset es del Departamento de Piura, Provincia de Piura, Distrito Piura Av. Chirichigno N° 490 Urb. San Eduardo El Chipe.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Dentro del presente dataset encontrar</w:t>
            </w:r>
            <w:r w:rsidDel="00000000" w:rsidR="00000000" w:rsidRPr="00000000">
              <w:rPr>
                <w:rtl w:val="0"/>
              </w:rPr>
              <w:t xml:space="preserve">á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Datos de la Ejecutora y unidades Operativas:  c</w:t>
            </w:r>
            <w:r w:rsidDel="00000000" w:rsidR="00000000" w:rsidRPr="00000000">
              <w:rPr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digo_patrimonial, unidad organización, </w:t>
            </w:r>
            <w:r w:rsidDel="00000000" w:rsidR="00000000" w:rsidRPr="00000000">
              <w:rPr>
                <w:rtl w:val="0"/>
              </w:rPr>
              <w:t xml:space="preserve">uuid_funcionario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_respon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able.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Datos características del bien: descripción, marca, modelo, fecha y N° de orden de compra.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Datos contables: Descripción de la cuenta, cuenta_contable, subcuenta_contable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Datos ingresos y bajas: tipo_movimiento, fecha_movimiento, fecha_alta, valor inicial, depreciación, abreviatura_movimiento, tipo_activo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Datos d</w:t>
            </w:r>
            <w:r w:rsidDel="00000000" w:rsidR="00000000" w:rsidRPr="00000000">
              <w:rPr>
                <w:rtl w:val="0"/>
              </w:rPr>
              <w:t xml:space="preserve">onde se encuentre el bien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: Departamento, Provincia, distrito, Ubigeo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Gobierno Regional Piura - [GRP]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Fuente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Oficina Control Patrimonial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Etiquetas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bienes muebles,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Fecha de creación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2024-04-26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Frecuencia de actualización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trimestral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Última actualización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2024-04-26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Versión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1.0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Licencia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hyperlink r:id="rId7">
              <w:r w:rsidDel="00000000" w:rsidR="00000000" w:rsidRPr="00000000">
                <w:rPr>
                  <w:color w:val="0a77bd"/>
                  <w:u w:val="single"/>
                  <w:rtl w:val="0"/>
                </w:rPr>
                <w:t xml:space="preserve">Open Data Commons Attribution License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Español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Nivel de acceso público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Tipo de recurso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Dataset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CSV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Cobertura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regional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de contacto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rPr/>
            </w:pP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asilva@regionpiura.gob.pe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vcierralta@regionpiura.gob.pe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A6578"/>
    <w:pPr>
      <w:spacing w:after="160" w:line="259" w:lineRule="auto"/>
    </w:pPr>
  </w:style>
  <w:style w:type="paragraph" w:styleId="Ttulo1">
    <w:name w:val="heading 1"/>
    <w:basedOn w:val="LO-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LO-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LO-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LO-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LO-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LO-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EnlacedeInternet" w:customStyle="1">
    <w:name w:val="Enlace de Internet"/>
    <w:basedOn w:val="Fuentedeprrafopredeter"/>
    <w:uiPriority w:val="99"/>
    <w:unhideWhenUsed w:val="1"/>
    <w:rsid w:val="009F0CA5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qFormat w:val="1"/>
    <w:rsid w:val="009F0CA5"/>
    <w:rPr>
      <w:color w:val="605e5c"/>
      <w:shd w:color="auto" w:fill="e1dfdd" w:val="clear"/>
    </w:rPr>
  </w:style>
  <w:style w:type="character" w:styleId="ListLabel1" w:customStyle="1">
    <w:name w:val="ListLabel 1"/>
    <w:qFormat w:val="1"/>
    <w:rPr>
      <w:u w:val="none"/>
    </w:rPr>
  </w:style>
  <w:style w:type="character" w:styleId="ListLabel2" w:customStyle="1">
    <w:name w:val="ListLabel 2"/>
    <w:qFormat w:val="1"/>
    <w:rPr>
      <w:u w:val="none"/>
    </w:rPr>
  </w:style>
  <w:style w:type="character" w:styleId="ListLabel3" w:customStyle="1">
    <w:name w:val="ListLabel 3"/>
    <w:qFormat w:val="1"/>
    <w:rPr>
      <w:u w:val="none"/>
    </w:rPr>
  </w:style>
  <w:style w:type="character" w:styleId="ListLabel4" w:customStyle="1">
    <w:name w:val="ListLabel 4"/>
    <w:qFormat w:val="1"/>
    <w:rPr>
      <w:u w:val="none"/>
    </w:rPr>
  </w:style>
  <w:style w:type="character" w:styleId="ListLabel5" w:customStyle="1">
    <w:name w:val="ListLabel 5"/>
    <w:qFormat w:val="1"/>
    <w:rPr>
      <w:u w:val="none"/>
    </w:rPr>
  </w:style>
  <w:style w:type="character" w:styleId="ListLabel6" w:customStyle="1">
    <w:name w:val="ListLabel 6"/>
    <w:qFormat w:val="1"/>
    <w:rPr>
      <w:u w:val="none"/>
    </w:rPr>
  </w:style>
  <w:style w:type="character" w:styleId="ListLabel7" w:customStyle="1">
    <w:name w:val="ListLabel 7"/>
    <w:qFormat w:val="1"/>
    <w:rPr>
      <w:u w:val="none"/>
    </w:rPr>
  </w:style>
  <w:style w:type="character" w:styleId="ListLabel8" w:customStyle="1">
    <w:name w:val="ListLabel 8"/>
    <w:qFormat w:val="1"/>
    <w:rPr>
      <w:u w:val="none"/>
    </w:rPr>
  </w:style>
  <w:style w:type="character" w:styleId="ListLabel9" w:customStyle="1">
    <w:name w:val="ListLabel 9"/>
    <w:qFormat w:val="1"/>
    <w:rPr>
      <w:u w:val="none"/>
    </w:rPr>
  </w:style>
  <w:style w:type="character" w:styleId="ListLabel10" w:customStyle="1">
    <w:name w:val="ListLabel 10"/>
    <w:qFormat w:val="1"/>
    <w:rPr>
      <w:color w:val="0a77bd"/>
      <w:u w:val="single"/>
    </w:rPr>
  </w:style>
  <w:style w:type="paragraph" w:styleId="Ttulo">
    <w:name w:val="Title"/>
    <w:basedOn w:val="LO-normal"/>
    <w:next w:val="Textoindependient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ohit Devanagari"/>
    </w:rPr>
  </w:style>
  <w:style w:type="paragraph" w:styleId="LO-normal" w:customStyle="1">
    <w:name w:val="LO-normal"/>
    <w:qFormat w:val="1"/>
  </w:style>
  <w:style w:type="paragraph" w:styleId="NormalWeb">
    <w:name w:val="Normal (Web)"/>
    <w:basedOn w:val="LO-normal"/>
    <w:uiPriority w:val="99"/>
    <w:unhideWhenUsed w:val="1"/>
    <w:qFormat w:val="1"/>
    <w:rsid w:val="009F0CA5"/>
    <w:pPr>
      <w:spacing w:afterAutospacing="1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Prrafodelista">
    <w:name w:val="List Paragraph"/>
    <w:basedOn w:val="LO-normal"/>
    <w:uiPriority w:val="34"/>
    <w:qFormat w:val="1"/>
    <w:rsid w:val="009F0CA5"/>
    <w:pPr>
      <w:ind w:left="720"/>
      <w:contextualSpacing w:val="1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LO-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39"/>
    <w:rsid w:val="009F0CA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1F7FE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cierralta@regionpiura.gob.p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opendefinition.org/licenses/odc-by/" TargetMode="External"/><Relationship Id="rId8" Type="http://schemas.openxmlformats.org/officeDocument/2006/relationships/hyperlink" Target="mailto:asilva@regionpiura.gob.p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7QvtnNd0i8uJKg7+CbEuCKmuSg==">CgMxLjAyCGguZ2pkZ3hzMgloLjMwajB6bGw4AHIhMWdHSHdzRmhocVhCVDRCb1NVN0VyREVlVnlFUFE4dkZG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2021-10-20T17:24:00Z</dcterms:created>
  <dc:creator>Alma Fernanda Vera Quea</dc:creator>
</cp:coreProperties>
</file>